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 w:cs="Times New Roman"/>
          <w:b/>
          <w:sz w:val="36"/>
          <w:szCs w:val="36"/>
        </w:rPr>
      </w:pPr>
      <w:r>
        <w:rPr>
          <w:rFonts w:hint="eastAsia" w:ascii="方正小标宋简体" w:eastAsia="方正小标宋简体" w:cs="Times New Roman"/>
          <w:b/>
          <w:sz w:val="36"/>
          <w:szCs w:val="36"/>
        </w:rPr>
        <w:t>云峰学园</w:t>
      </w:r>
      <w:r>
        <w:rPr>
          <w:rFonts w:hint="eastAsia" w:ascii="方正小标宋简体" w:hAnsi="Times New Roman" w:eastAsia="方正小标宋简体" w:cs="Times New Roman"/>
          <w:b/>
          <w:sz w:val="36"/>
          <w:szCs w:val="36"/>
        </w:rPr>
        <w:t>20</w:t>
      </w:r>
      <w:r>
        <w:rPr>
          <w:rFonts w:ascii="方正小标宋简体" w:hAnsi="Times New Roman" w:eastAsia="方正小标宋简体" w:cs="Times New Roman"/>
          <w:b/>
          <w:sz w:val="36"/>
          <w:szCs w:val="36"/>
        </w:rPr>
        <w:t>21</w:t>
      </w:r>
      <w:r>
        <w:rPr>
          <w:rFonts w:hint="eastAsia" w:ascii="方正小标宋简体" w:eastAsia="方正小标宋简体" w:cs="Times New Roman"/>
          <w:b/>
          <w:sz w:val="36"/>
          <w:szCs w:val="36"/>
        </w:rPr>
        <w:t>年</w:t>
      </w:r>
      <w:r>
        <w:rPr>
          <w:rFonts w:hint="eastAsia" w:ascii="方正小标宋简体" w:eastAsia="方正小标宋简体" w:cs="Times New Roman"/>
          <w:b/>
          <w:sz w:val="36"/>
          <w:szCs w:val="36"/>
          <w:lang w:eastAsia="zh-CN"/>
        </w:rPr>
        <w:t>暑假</w:t>
      </w:r>
      <w:r>
        <w:rPr>
          <w:rFonts w:hint="eastAsia" w:ascii="方正小标宋简体" w:eastAsia="方正小标宋简体" w:cs="Times New Roman"/>
          <w:b/>
          <w:sz w:val="36"/>
          <w:szCs w:val="36"/>
        </w:rPr>
        <w:t>大学生社会实践评优结项答辩评分细则</w:t>
      </w:r>
    </w:p>
    <w:p>
      <w:pPr>
        <w:adjustRightInd w:val="0"/>
        <w:snapToGrid w:val="0"/>
        <w:spacing w:line="420" w:lineRule="exact"/>
        <w:rPr>
          <w:rFonts w:ascii="黑体" w:hAnsi="黑体" w:eastAsia="黑体" w:cs="Times New Roman"/>
          <w:b/>
          <w:sz w:val="28"/>
          <w:szCs w:val="24"/>
        </w:rPr>
      </w:pPr>
    </w:p>
    <w:p>
      <w:pPr>
        <w:adjustRightInd w:val="0"/>
        <w:snapToGrid w:val="0"/>
        <w:spacing w:line="42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一、实践主题（10%）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420" w:lineRule="exact"/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主题鲜明，重点突出。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420" w:lineRule="exact"/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方向明确，以“追寻红色记忆，献礼建党百年”，“深化服务为民，助力家乡建设”，“弘扬西迁精神，传承浙大文脉”，“发扬志愿精神，传递公益力量”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，“强化专业引领，履行社会责任”，“巩固脱贫成果，投身乡村振兴”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为重点方向（以上内容无优劣之分）。</w:t>
      </w:r>
    </w:p>
    <w:p>
      <w:pPr>
        <w:adjustRightInd w:val="0"/>
        <w:snapToGrid w:val="0"/>
        <w:spacing w:line="42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二、实践准备（10%）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420" w:lineRule="exact"/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人员分配合理，分工明确。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420" w:lineRule="exact"/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前期准备工作完备，包括实践方案、联系接洽、行程安排、物资准备、紧急预案等。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420" w:lineRule="exact"/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前期宣传工作到位。</w:t>
      </w:r>
    </w:p>
    <w:p>
      <w:pPr>
        <w:adjustRightInd w:val="0"/>
        <w:snapToGrid w:val="0"/>
        <w:spacing w:line="42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三、实践过程（30%）</w:t>
      </w:r>
    </w:p>
    <w:p>
      <w:pPr>
        <w:pStyle w:val="12"/>
        <w:numPr>
          <w:ilvl w:val="0"/>
          <w:numId w:val="3"/>
        </w:numPr>
        <w:adjustRightInd w:val="0"/>
        <w:snapToGrid w:val="0"/>
        <w:spacing w:line="420" w:lineRule="exact"/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活动内容丰富，形式新颖，联系实际，反哺社会。</w:t>
      </w:r>
    </w:p>
    <w:p>
      <w:pPr>
        <w:pStyle w:val="12"/>
        <w:numPr>
          <w:ilvl w:val="0"/>
          <w:numId w:val="3"/>
        </w:numPr>
        <w:adjustRightInd w:val="0"/>
        <w:snapToGrid w:val="0"/>
        <w:spacing w:line="420" w:lineRule="exact"/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积极向上，展示青年大学生风采，关注实践成员自身发展和能力提高。</w:t>
      </w:r>
    </w:p>
    <w:p>
      <w:pPr>
        <w:pStyle w:val="12"/>
        <w:numPr>
          <w:ilvl w:val="0"/>
          <w:numId w:val="3"/>
        </w:numPr>
        <w:adjustRightInd w:val="0"/>
        <w:snapToGrid w:val="0"/>
        <w:spacing w:line="420" w:lineRule="exact"/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成员参与度高，积极高效，互帮互助。</w:t>
      </w:r>
    </w:p>
    <w:p>
      <w:pPr>
        <w:pStyle w:val="12"/>
        <w:numPr>
          <w:ilvl w:val="0"/>
          <w:numId w:val="3"/>
        </w:numPr>
        <w:adjustRightInd w:val="0"/>
        <w:snapToGrid w:val="0"/>
        <w:spacing w:line="420" w:lineRule="exact"/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宣传充分，传播正能量。</w:t>
      </w:r>
    </w:p>
    <w:p>
      <w:pPr>
        <w:adjustRightInd w:val="0"/>
        <w:snapToGrid w:val="0"/>
        <w:spacing w:line="42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四、实践成效（</w:t>
      </w:r>
      <w:r>
        <w:rPr>
          <w:rFonts w:ascii="宋体" w:hAnsi="宋体" w:eastAsia="宋体" w:cs="Times New Roman"/>
          <w:b/>
          <w:sz w:val="24"/>
          <w:szCs w:val="24"/>
        </w:rPr>
        <w:t>3</w:t>
      </w:r>
      <w:r>
        <w:rPr>
          <w:rFonts w:hint="eastAsia" w:ascii="宋体" w:hAnsi="宋体" w:eastAsia="宋体" w:cs="Times New Roman"/>
          <w:b/>
          <w:sz w:val="24"/>
          <w:szCs w:val="24"/>
        </w:rPr>
        <w:t>0%）</w:t>
      </w:r>
    </w:p>
    <w:p>
      <w:pPr>
        <w:pStyle w:val="12"/>
        <w:numPr>
          <w:ilvl w:val="0"/>
          <w:numId w:val="4"/>
        </w:numPr>
        <w:adjustRightInd w:val="0"/>
        <w:snapToGrid w:val="0"/>
        <w:spacing w:line="420" w:lineRule="exact"/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实践地群众反映良好（通过调查问卷、感谢信、寄语等形式），相关单位评价较高。</w:t>
      </w:r>
    </w:p>
    <w:p>
      <w:pPr>
        <w:pStyle w:val="12"/>
        <w:numPr>
          <w:ilvl w:val="0"/>
          <w:numId w:val="4"/>
        </w:numPr>
        <w:adjustRightInd w:val="0"/>
        <w:snapToGrid w:val="0"/>
        <w:spacing w:line="420" w:lineRule="exact"/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媒体报道，具有一定的社会影响力。</w:t>
      </w:r>
    </w:p>
    <w:p>
      <w:pPr>
        <w:pStyle w:val="12"/>
        <w:numPr>
          <w:ilvl w:val="0"/>
          <w:numId w:val="4"/>
        </w:numPr>
        <w:adjustRightInd w:val="0"/>
        <w:snapToGrid w:val="0"/>
        <w:spacing w:line="420" w:lineRule="exact"/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获得相关荣誉。</w:t>
      </w:r>
    </w:p>
    <w:p>
      <w:pPr>
        <w:pStyle w:val="12"/>
        <w:numPr>
          <w:ilvl w:val="0"/>
          <w:numId w:val="4"/>
        </w:numPr>
        <w:adjustRightInd w:val="0"/>
        <w:snapToGrid w:val="0"/>
        <w:spacing w:line="420" w:lineRule="exact"/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对实践地做出切实贡献，形成反馈方案和长效机制。</w:t>
      </w:r>
    </w:p>
    <w:p>
      <w:pPr>
        <w:adjustRightInd w:val="0"/>
        <w:snapToGrid w:val="0"/>
        <w:spacing w:line="42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五、实践展示（2</w:t>
      </w:r>
      <w:r>
        <w:rPr>
          <w:rFonts w:ascii="宋体" w:hAnsi="宋体" w:eastAsia="宋体" w:cs="Times New Roman"/>
          <w:b/>
          <w:sz w:val="24"/>
          <w:szCs w:val="24"/>
        </w:rPr>
        <w:t>0</w:t>
      </w:r>
      <w:r>
        <w:rPr>
          <w:rFonts w:hint="eastAsia" w:ascii="宋体" w:hAnsi="宋体" w:eastAsia="宋体" w:cs="Times New Roman"/>
          <w:b/>
          <w:sz w:val="24"/>
          <w:szCs w:val="24"/>
        </w:rPr>
        <w:t>%）</w:t>
      </w:r>
    </w:p>
    <w:p>
      <w:pPr>
        <w:pStyle w:val="12"/>
        <w:numPr>
          <w:ilvl w:val="0"/>
          <w:numId w:val="5"/>
        </w:numPr>
        <w:adjustRightInd w:val="0"/>
        <w:snapToGrid w:val="0"/>
        <w:spacing w:line="420" w:lineRule="exact"/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展示形式丰富多样，要求内容充实，真实生动，条理清晰。</w:t>
      </w:r>
    </w:p>
    <w:p>
      <w:pPr>
        <w:pStyle w:val="12"/>
        <w:numPr>
          <w:ilvl w:val="0"/>
          <w:numId w:val="5"/>
        </w:numPr>
        <w:adjustRightInd w:val="0"/>
        <w:snapToGrid w:val="0"/>
        <w:spacing w:line="420" w:lineRule="exact"/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实践素材图文并茂，具有代表性、真实性。</w:t>
      </w:r>
    </w:p>
    <w:p>
      <w:pPr>
        <w:pStyle w:val="12"/>
        <w:numPr>
          <w:ilvl w:val="0"/>
          <w:numId w:val="5"/>
        </w:numPr>
        <w:adjustRightInd w:val="0"/>
        <w:snapToGrid w:val="0"/>
        <w:spacing w:line="420" w:lineRule="exact"/>
        <w:ind w:firstLine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语言生动，表达流畅。</w:t>
      </w:r>
    </w:p>
    <w:p>
      <w:pPr>
        <w:pStyle w:val="12"/>
        <w:adjustRightInd w:val="0"/>
        <w:snapToGrid w:val="0"/>
        <w:spacing w:line="420" w:lineRule="exact"/>
        <w:ind w:firstLine="0" w:firstLineChars="0"/>
        <w:rPr>
          <w:rFonts w:ascii="宋体" w:hAnsi="宋体" w:eastAsia="宋体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行黑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13B"/>
    <w:multiLevelType w:val="multilevel"/>
    <w:tmpl w:val="27C6213B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B7F7333"/>
    <w:multiLevelType w:val="multilevel"/>
    <w:tmpl w:val="2B7F7333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02179E1"/>
    <w:multiLevelType w:val="multilevel"/>
    <w:tmpl w:val="402179E1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ADD460C"/>
    <w:multiLevelType w:val="multilevel"/>
    <w:tmpl w:val="4ADD460C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5A34F1F"/>
    <w:multiLevelType w:val="multilevel"/>
    <w:tmpl w:val="75A34F1F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6D"/>
    <w:rsid w:val="00042D2B"/>
    <w:rsid w:val="000459FD"/>
    <w:rsid w:val="0005044D"/>
    <w:rsid w:val="000B1823"/>
    <w:rsid w:val="001232E2"/>
    <w:rsid w:val="001F5AE9"/>
    <w:rsid w:val="002420D4"/>
    <w:rsid w:val="00281CC3"/>
    <w:rsid w:val="002D13DF"/>
    <w:rsid w:val="00310FC1"/>
    <w:rsid w:val="003A41C5"/>
    <w:rsid w:val="003C6BF3"/>
    <w:rsid w:val="00452CE6"/>
    <w:rsid w:val="004D50B9"/>
    <w:rsid w:val="00501035"/>
    <w:rsid w:val="005B3A18"/>
    <w:rsid w:val="00692901"/>
    <w:rsid w:val="006B7587"/>
    <w:rsid w:val="006F3EAD"/>
    <w:rsid w:val="0070401D"/>
    <w:rsid w:val="00745CFA"/>
    <w:rsid w:val="00785030"/>
    <w:rsid w:val="007A66A4"/>
    <w:rsid w:val="007C4A2B"/>
    <w:rsid w:val="008876C0"/>
    <w:rsid w:val="0089751A"/>
    <w:rsid w:val="008F7716"/>
    <w:rsid w:val="00912CA0"/>
    <w:rsid w:val="00935BA6"/>
    <w:rsid w:val="00983D7F"/>
    <w:rsid w:val="009863C6"/>
    <w:rsid w:val="0099666B"/>
    <w:rsid w:val="009B1A39"/>
    <w:rsid w:val="009F7588"/>
    <w:rsid w:val="00A32EA5"/>
    <w:rsid w:val="00A84E75"/>
    <w:rsid w:val="00AD6CB9"/>
    <w:rsid w:val="00BA636D"/>
    <w:rsid w:val="00C02C80"/>
    <w:rsid w:val="00C55BDA"/>
    <w:rsid w:val="00D10DF2"/>
    <w:rsid w:val="00D2628C"/>
    <w:rsid w:val="00D45B9C"/>
    <w:rsid w:val="00D46E9D"/>
    <w:rsid w:val="00DC75E3"/>
    <w:rsid w:val="00E07E71"/>
    <w:rsid w:val="00E2425C"/>
    <w:rsid w:val="00E66F4C"/>
    <w:rsid w:val="00E718DD"/>
    <w:rsid w:val="00EC4920"/>
    <w:rsid w:val="00F05426"/>
    <w:rsid w:val="00F82D44"/>
    <w:rsid w:val="4DE1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笔记"/>
    <w:basedOn w:val="1"/>
    <w:qFormat/>
    <w:uiPriority w:val="0"/>
    <w:rPr>
      <w:rFonts w:eastAsia="方正行黑简体"/>
      <w:sz w:val="30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6</TotalTime>
  <ScaleCrop>false</ScaleCrop>
  <LinksUpToDate>false</LinksUpToDate>
  <CharactersWithSpaces>480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2021-03-14T06:21:00Z</dcterms:created>
  <dc:creator>Tingyu Xie</dc:creator>
  <cp:lastModifiedBy>洪页一</cp:lastModifiedBy>
  <dcterms:modified xsi:type="dcterms:W3CDTF">2021-09-28T15:16:48Z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